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C3F8" w14:textId="77777777" w:rsidR="00F77EF7" w:rsidRPr="00AE6A7F" w:rsidRDefault="00ED74CF">
      <w:pPr>
        <w:pStyle w:val="Ttulo1"/>
        <w:jc w:val="center"/>
        <w:rPr>
          <w:b/>
          <w:bCs/>
        </w:rPr>
      </w:pPr>
      <w:r w:rsidRPr="00AE6A7F">
        <w:rPr>
          <w:b/>
          <w:bCs/>
        </w:rPr>
        <w:t>Guion del Taller de Mapeo de Actores y Programación Participativa - Uruapan</w:t>
      </w:r>
    </w:p>
    <w:p w14:paraId="2320C5F4" w14:textId="77777777" w:rsidR="00F77EF7" w:rsidRDefault="00F77EF7">
      <w:pPr>
        <w:rPr>
          <w:b/>
        </w:rPr>
      </w:pPr>
    </w:p>
    <w:p w14:paraId="3C61817E" w14:textId="77777777" w:rsidR="00F77EF7" w:rsidRDefault="00ED74CF">
      <w:pPr>
        <w:rPr>
          <w:b/>
        </w:rPr>
      </w:pPr>
      <w:r>
        <w:rPr>
          <w:b/>
        </w:rPr>
        <w:t>Objetivos:</w:t>
      </w:r>
    </w:p>
    <w:p w14:paraId="03B1A581" w14:textId="77777777" w:rsidR="00F77EF7" w:rsidRDefault="00ED74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Identificar a las y los actores clave que deberán estar considerados durante el desarrollo del proyecto, </w:t>
      </w:r>
      <w:r>
        <w:t>así</w:t>
      </w:r>
      <w:r>
        <w:rPr>
          <w:color w:val="000000"/>
        </w:rPr>
        <w:t xml:space="preserve"> como su forma de involucramiento.</w:t>
      </w:r>
    </w:p>
    <w:p w14:paraId="5126FA76" w14:textId="77777777" w:rsidR="00F77EF7" w:rsidRDefault="00ED74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Proponer las actividades que formarán parte de los momentos de participación ciudadana a lo largo del proyecto.</w:t>
      </w:r>
    </w:p>
    <w:p w14:paraId="48F2284D" w14:textId="6A13E940" w:rsidR="00F77EF7" w:rsidRDefault="00ED74CF">
      <w:pPr>
        <w:jc w:val="both"/>
      </w:pPr>
      <w:r>
        <w:rPr>
          <w:b/>
        </w:rPr>
        <w:t xml:space="preserve">Formato: </w:t>
      </w:r>
      <w:r>
        <w:t>Virtual</w:t>
      </w:r>
      <w:r w:rsidR="00AE6A7F">
        <w:t xml:space="preserve"> o presencial</w:t>
      </w:r>
      <w:r>
        <w:t>.</w:t>
      </w:r>
    </w:p>
    <w:p w14:paraId="2B24419C" w14:textId="46236912" w:rsidR="00E14102" w:rsidRDefault="00E14102">
      <w:pPr>
        <w:jc w:val="both"/>
      </w:pPr>
      <w:r>
        <w:rPr>
          <w:b/>
        </w:rPr>
        <w:t>Tiempo estimado</w:t>
      </w:r>
      <w:r>
        <w:rPr>
          <w:b/>
        </w:rPr>
        <w:t xml:space="preserve">: </w:t>
      </w:r>
      <w:r>
        <w:t>2 horas</w:t>
      </w:r>
    </w:p>
    <w:p w14:paraId="11BEF1C1" w14:textId="5F5CBAEB" w:rsidR="00042941" w:rsidRDefault="00042941" w:rsidP="00042941">
      <w:pPr>
        <w:jc w:val="both"/>
      </w:pPr>
      <w:r>
        <w:rPr>
          <w:b/>
        </w:rPr>
        <w:t xml:space="preserve">Número de participantes esperados: </w:t>
      </w:r>
      <w:r>
        <w:t>20 a 30 personas técnicas y expertas de los distintos sectores:</w:t>
      </w:r>
    </w:p>
    <w:p w14:paraId="3E586CE8" w14:textId="77777777" w:rsidR="00042941" w:rsidRDefault="00042941" w:rsidP="00042941">
      <w:pPr>
        <w:pStyle w:val="Prrafodelista"/>
        <w:numPr>
          <w:ilvl w:val="0"/>
          <w:numId w:val="7"/>
        </w:numPr>
        <w:jc w:val="both"/>
      </w:pPr>
      <w:r>
        <w:t xml:space="preserve">Desarrollo urbano y territorial </w:t>
      </w:r>
    </w:p>
    <w:p w14:paraId="2E19EEB5" w14:textId="77777777" w:rsidR="00042941" w:rsidRDefault="00042941" w:rsidP="00042941">
      <w:pPr>
        <w:pStyle w:val="Prrafodelista"/>
        <w:numPr>
          <w:ilvl w:val="0"/>
          <w:numId w:val="7"/>
        </w:numPr>
        <w:jc w:val="both"/>
      </w:pPr>
      <w:r>
        <w:t xml:space="preserve">Ecología y medio ambiente </w:t>
      </w:r>
    </w:p>
    <w:p w14:paraId="02F60AB4" w14:textId="77777777" w:rsidR="00042941" w:rsidRDefault="00042941" w:rsidP="00042941">
      <w:pPr>
        <w:pStyle w:val="Prrafodelista"/>
        <w:numPr>
          <w:ilvl w:val="0"/>
          <w:numId w:val="7"/>
        </w:numPr>
        <w:jc w:val="both"/>
      </w:pPr>
      <w:r>
        <w:t>Servicios públicos</w:t>
      </w:r>
    </w:p>
    <w:p w14:paraId="4C6A6119" w14:textId="77777777" w:rsidR="00042941" w:rsidRDefault="00042941" w:rsidP="00042941">
      <w:pPr>
        <w:pStyle w:val="Prrafodelista"/>
        <w:numPr>
          <w:ilvl w:val="0"/>
          <w:numId w:val="7"/>
        </w:numPr>
        <w:jc w:val="both"/>
      </w:pPr>
      <w:r>
        <w:t>Participación ciudadana</w:t>
      </w:r>
    </w:p>
    <w:p w14:paraId="2439157C" w14:textId="77777777" w:rsidR="00042941" w:rsidRDefault="00042941" w:rsidP="00042941">
      <w:pPr>
        <w:pStyle w:val="Prrafodelista"/>
        <w:numPr>
          <w:ilvl w:val="0"/>
          <w:numId w:val="7"/>
        </w:numPr>
        <w:jc w:val="both"/>
      </w:pPr>
      <w:r>
        <w:t>Comunicación social</w:t>
      </w:r>
    </w:p>
    <w:p w14:paraId="51E0934E" w14:textId="77777777" w:rsidR="00042941" w:rsidRDefault="00042941" w:rsidP="00042941">
      <w:pPr>
        <w:pStyle w:val="Prrafodelista"/>
        <w:numPr>
          <w:ilvl w:val="0"/>
          <w:numId w:val="7"/>
        </w:numPr>
        <w:jc w:val="both"/>
      </w:pPr>
      <w:r>
        <w:t>Bienestar social</w:t>
      </w:r>
    </w:p>
    <w:p w14:paraId="6B0242BA" w14:textId="77777777" w:rsidR="00042941" w:rsidRDefault="00042941" w:rsidP="00042941">
      <w:pPr>
        <w:pStyle w:val="Prrafodelista"/>
        <w:numPr>
          <w:ilvl w:val="0"/>
          <w:numId w:val="7"/>
        </w:numPr>
        <w:jc w:val="both"/>
      </w:pPr>
      <w:r>
        <w:t>Derechos humanos y atención a la mujer</w:t>
      </w:r>
    </w:p>
    <w:p w14:paraId="23C1C10B" w14:textId="77777777" w:rsidR="00042941" w:rsidRDefault="00042941" w:rsidP="00042941">
      <w:pPr>
        <w:pStyle w:val="Prrafodelista"/>
        <w:numPr>
          <w:ilvl w:val="0"/>
          <w:numId w:val="7"/>
        </w:numPr>
        <w:jc w:val="both"/>
      </w:pPr>
      <w:r>
        <w:t>Seguridad pública</w:t>
      </w:r>
    </w:p>
    <w:p w14:paraId="17F529A7" w14:textId="594AC057" w:rsidR="00042941" w:rsidRDefault="00042941" w:rsidP="00042941">
      <w:pPr>
        <w:pStyle w:val="Prrafodelista"/>
        <w:numPr>
          <w:ilvl w:val="0"/>
          <w:numId w:val="7"/>
        </w:numPr>
        <w:jc w:val="both"/>
      </w:pPr>
      <w:r>
        <w:t>Desarrollo económico</w:t>
      </w:r>
    </w:p>
    <w:p w14:paraId="0D00ED8A" w14:textId="2A83A8F3" w:rsidR="00F77EF7" w:rsidRDefault="00AE6A7F" w:rsidP="00042941">
      <w:pPr>
        <w:jc w:val="both"/>
      </w:pPr>
      <w:r>
        <w:rPr>
          <w:b/>
        </w:rPr>
        <w:t>Herramientas/Materiales</w:t>
      </w:r>
      <w:r w:rsidR="00ED74CF">
        <w:rPr>
          <w:b/>
        </w:rPr>
        <w:t>:</w:t>
      </w:r>
      <w:r w:rsidR="00ED74CF">
        <w:t xml:space="preserve"> </w:t>
      </w:r>
    </w:p>
    <w:p w14:paraId="761D3064" w14:textId="378811F9" w:rsidR="00AE6A7F" w:rsidRDefault="00AE6A7F" w:rsidP="00AE6A7F">
      <w:pPr>
        <w:pStyle w:val="Prrafodelista"/>
        <w:numPr>
          <w:ilvl w:val="0"/>
          <w:numId w:val="6"/>
        </w:numPr>
      </w:pPr>
      <w:r>
        <w:t xml:space="preserve">En caso de ser una actividad virtual, se podrá utilizar la plataforma colaborativa de Miró: </w:t>
      </w:r>
      <w:hyperlink r:id="rId10" w:history="1">
        <w:r w:rsidRPr="00AD3D74">
          <w:rPr>
            <w:rStyle w:val="Hipervnculo"/>
          </w:rPr>
          <w:t>https://miro.com/es/</w:t>
        </w:r>
      </w:hyperlink>
    </w:p>
    <w:p w14:paraId="5EA6B33F" w14:textId="15ADCA3B" w:rsidR="00AE6A7F" w:rsidRDefault="00AE6A7F" w:rsidP="00AE6A7F">
      <w:pPr>
        <w:pStyle w:val="Prrafodelista"/>
        <w:numPr>
          <w:ilvl w:val="0"/>
          <w:numId w:val="6"/>
        </w:numPr>
      </w:pPr>
      <w:r>
        <w:t>En caso de ser presencial se requerirán los siguientes materiales:</w:t>
      </w:r>
    </w:p>
    <w:p w14:paraId="2F36CB41" w14:textId="3F8ED7E0" w:rsidR="00AE6A7F" w:rsidRDefault="00AE6A7F" w:rsidP="00AE6A7F">
      <w:pPr>
        <w:pStyle w:val="Prrafodelista"/>
        <w:numPr>
          <w:ilvl w:val="1"/>
          <w:numId w:val="6"/>
        </w:numPr>
      </w:pPr>
      <w:r>
        <w:t>Notas adhesivas (</w:t>
      </w:r>
      <w:proofErr w:type="spellStart"/>
      <w:r w:rsidRPr="00AE6A7F">
        <w:rPr>
          <w:i/>
          <w:iCs/>
        </w:rPr>
        <w:t>post-its</w:t>
      </w:r>
      <w:proofErr w:type="spellEnd"/>
      <w:r>
        <w:t>)</w:t>
      </w:r>
    </w:p>
    <w:p w14:paraId="244B36EE" w14:textId="60635483" w:rsidR="00AE6A7F" w:rsidRDefault="00AE6A7F" w:rsidP="00AE6A7F">
      <w:pPr>
        <w:pStyle w:val="Prrafodelista"/>
        <w:numPr>
          <w:ilvl w:val="1"/>
          <w:numId w:val="6"/>
        </w:numPr>
      </w:pPr>
      <w:r>
        <w:t>3 rotafolios</w:t>
      </w:r>
    </w:p>
    <w:p w14:paraId="1AB0E737" w14:textId="7BA27615" w:rsidR="00AE6A7F" w:rsidRDefault="00AE6A7F" w:rsidP="00AE6A7F">
      <w:pPr>
        <w:pStyle w:val="Prrafodelista"/>
        <w:numPr>
          <w:ilvl w:val="1"/>
          <w:numId w:val="6"/>
        </w:numPr>
      </w:pPr>
      <w:r>
        <w:t>Plumas/plumones</w:t>
      </w:r>
    </w:p>
    <w:p w14:paraId="19FED0FB" w14:textId="279F59BF" w:rsidR="00063808" w:rsidRDefault="00063808" w:rsidP="00063808">
      <w:pPr>
        <w:pStyle w:val="Prrafodelista"/>
        <w:numPr>
          <w:ilvl w:val="0"/>
          <w:numId w:val="6"/>
        </w:numPr>
      </w:pPr>
      <w:r>
        <w:t>Lista de asistencia</w:t>
      </w:r>
    </w:p>
    <w:p w14:paraId="1768DD00" w14:textId="172D2255" w:rsidR="00F77EF7" w:rsidRDefault="00ED74CF">
      <w:pPr>
        <w:rPr>
          <w:b/>
        </w:rPr>
      </w:pPr>
      <w:r>
        <w:rPr>
          <w:b/>
        </w:rPr>
        <w:t>Roles:</w:t>
      </w:r>
    </w:p>
    <w:p w14:paraId="6EA7693C" w14:textId="75DCC0E4" w:rsidR="00042941" w:rsidRPr="00042941" w:rsidRDefault="000429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persona moderadora</w:t>
      </w:r>
    </w:p>
    <w:p w14:paraId="2C189894" w14:textId="084C99DF" w:rsidR="00042941" w:rsidRPr="00042941" w:rsidRDefault="000429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persona para tomar notas</w:t>
      </w:r>
    </w:p>
    <w:p w14:paraId="6037F238" w14:textId="77777777" w:rsidR="00042941" w:rsidRPr="00042941" w:rsidRDefault="00042941" w:rsidP="000429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4C4A53E" w14:textId="18E21622" w:rsidR="00042941" w:rsidRDefault="00042941" w:rsidP="000429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Distribución de rotafolios/paneles virtuales:</w:t>
      </w:r>
    </w:p>
    <w:p w14:paraId="24A2D3E1" w14:textId="77777777" w:rsidR="00042941" w:rsidRPr="00042941" w:rsidRDefault="00042941" w:rsidP="0004294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C78EFE8" w14:textId="18E9BE5D" w:rsidR="001C138A" w:rsidRPr="001C138A" w:rsidRDefault="001C138A" w:rsidP="001C138A">
      <w:pPr>
        <w:rPr>
          <w:color w:val="000000"/>
        </w:rPr>
      </w:pPr>
      <w:r>
        <w:rPr>
          <w:b/>
          <w:bCs/>
          <w:color w:val="4F81BD" w:themeColor="accent1"/>
        </w:rPr>
        <w:t xml:space="preserve">1. </w:t>
      </w:r>
      <w:r w:rsidR="00042941" w:rsidRPr="001C138A">
        <w:rPr>
          <w:b/>
          <w:bCs/>
          <w:color w:val="4F81BD" w:themeColor="accent1"/>
        </w:rPr>
        <w:t>Identificación de actores clave</w:t>
      </w:r>
    </w:p>
    <w:p w14:paraId="3C40B162" w14:textId="6BA88EBE" w:rsidR="001C138A" w:rsidRPr="001C138A" w:rsidRDefault="001C138A" w:rsidP="001C138A">
      <w:pPr>
        <w:rPr>
          <w:color w:val="000000"/>
        </w:rPr>
      </w:pPr>
      <w:r w:rsidRPr="001C138A">
        <w:rPr>
          <w:color w:val="000000"/>
        </w:rPr>
        <w:lastRenderedPageBreak/>
        <w:t>Este primer panel/rotafolio se divide a su vez en los distintos sectores de la sociedad para facilitar la sistematización de los actores identificados. Los sectores propuestos son los siguientes:</w:t>
      </w:r>
    </w:p>
    <w:p w14:paraId="6F3ADA7B" w14:textId="4A8EF83E" w:rsidR="001C138A" w:rsidRDefault="001C138A" w:rsidP="001C138A">
      <w:pPr>
        <w:pStyle w:val="Prrafodelista"/>
        <w:numPr>
          <w:ilvl w:val="0"/>
          <w:numId w:val="8"/>
        </w:numPr>
        <w:rPr>
          <w:color w:val="000000"/>
        </w:rPr>
      </w:pPr>
      <w:r w:rsidRPr="001C138A">
        <w:rPr>
          <w:b/>
          <w:bCs/>
          <w:color w:val="000000"/>
        </w:rPr>
        <w:t>Gobierno</w:t>
      </w:r>
      <w:r>
        <w:rPr>
          <w:color w:val="000000"/>
        </w:rPr>
        <w:t>: municipal, estatal y federal.</w:t>
      </w:r>
    </w:p>
    <w:p w14:paraId="5F26D7B3" w14:textId="47035220" w:rsidR="001C138A" w:rsidRDefault="001C138A" w:rsidP="001C138A">
      <w:pPr>
        <w:pStyle w:val="Prrafodelista"/>
        <w:numPr>
          <w:ilvl w:val="0"/>
          <w:numId w:val="8"/>
        </w:numPr>
        <w:rPr>
          <w:color w:val="000000"/>
        </w:rPr>
      </w:pPr>
      <w:r w:rsidRPr="001C138A">
        <w:rPr>
          <w:b/>
          <w:bCs/>
          <w:color w:val="000000"/>
        </w:rPr>
        <w:t>Sociedad</w:t>
      </w:r>
      <w:r>
        <w:rPr>
          <w:color w:val="000000"/>
        </w:rPr>
        <w:t xml:space="preserve"> </w:t>
      </w:r>
      <w:r w:rsidRPr="001C138A">
        <w:rPr>
          <w:b/>
          <w:bCs/>
          <w:color w:val="000000"/>
        </w:rPr>
        <w:t>civil organizada</w:t>
      </w:r>
      <w:r>
        <w:rPr>
          <w:color w:val="000000"/>
        </w:rPr>
        <w:t>, como asociaciones civiles, colectivos ciudadanos y personas activistas.</w:t>
      </w:r>
    </w:p>
    <w:p w14:paraId="521D6EEF" w14:textId="721F45D3" w:rsidR="001C138A" w:rsidRDefault="001C138A" w:rsidP="001C138A">
      <w:pPr>
        <w:pStyle w:val="Prrafodelista"/>
        <w:numPr>
          <w:ilvl w:val="0"/>
          <w:numId w:val="8"/>
        </w:numPr>
        <w:rPr>
          <w:color w:val="000000"/>
        </w:rPr>
      </w:pPr>
      <w:r w:rsidRPr="001C138A">
        <w:rPr>
          <w:b/>
          <w:bCs/>
          <w:color w:val="000000"/>
        </w:rPr>
        <w:t>Academia y personas expertas</w:t>
      </w:r>
      <w:r>
        <w:rPr>
          <w:color w:val="000000"/>
        </w:rPr>
        <w:t xml:space="preserve">, como centros de educación superior, colegios de </w:t>
      </w:r>
      <w:proofErr w:type="spellStart"/>
      <w:r>
        <w:rPr>
          <w:color w:val="000000"/>
        </w:rPr>
        <w:t>profesionsitas</w:t>
      </w:r>
      <w:proofErr w:type="spellEnd"/>
      <w:r>
        <w:rPr>
          <w:color w:val="000000"/>
        </w:rPr>
        <w:t xml:space="preserve"> y personas académicas independientes.</w:t>
      </w:r>
    </w:p>
    <w:p w14:paraId="43801C2B" w14:textId="77777777" w:rsidR="001C138A" w:rsidRDefault="001C138A" w:rsidP="001C138A">
      <w:pPr>
        <w:pStyle w:val="Prrafodelista"/>
        <w:numPr>
          <w:ilvl w:val="0"/>
          <w:numId w:val="8"/>
        </w:numPr>
        <w:rPr>
          <w:color w:val="000000"/>
        </w:rPr>
      </w:pPr>
      <w:r w:rsidRPr="001C138A">
        <w:rPr>
          <w:b/>
          <w:bCs/>
          <w:color w:val="000000"/>
        </w:rPr>
        <w:t>Iniciativa privada</w:t>
      </w:r>
      <w:r>
        <w:rPr>
          <w:color w:val="000000"/>
        </w:rPr>
        <w:t>, como desarrolladoras inmobiliarias, gremios de comerciantes y personas empresarias.</w:t>
      </w:r>
    </w:p>
    <w:p w14:paraId="470BD576" w14:textId="77777777" w:rsidR="001C138A" w:rsidRPr="001C138A" w:rsidRDefault="001C138A" w:rsidP="001C138A">
      <w:pPr>
        <w:pStyle w:val="Prrafodelista"/>
        <w:ind w:left="1080"/>
        <w:rPr>
          <w:color w:val="000000"/>
        </w:rPr>
      </w:pPr>
    </w:p>
    <w:p w14:paraId="5EF6110F" w14:textId="332CF582" w:rsidR="001E6353" w:rsidRDefault="001C138A" w:rsidP="001E6353">
      <w:pPr>
        <w:pStyle w:val="Prrafodelista"/>
        <w:numPr>
          <w:ilvl w:val="0"/>
          <w:numId w:val="8"/>
        </w:numPr>
        <w:rPr>
          <w:color w:val="000000"/>
        </w:rPr>
      </w:pPr>
      <w:r w:rsidRPr="001C138A">
        <w:rPr>
          <w:b/>
          <w:bCs/>
          <w:color w:val="000000"/>
        </w:rPr>
        <w:t>Otros</w:t>
      </w:r>
      <w:r w:rsidRPr="001C138A">
        <w:rPr>
          <w:color w:val="000000"/>
        </w:rPr>
        <w:t>, como organismos internacionales, medios de comunicación local y líderes de opinió</w:t>
      </w:r>
      <w:r w:rsidR="001E6353">
        <w:rPr>
          <w:color w:val="000000"/>
        </w:rPr>
        <w:t>n.</w:t>
      </w:r>
    </w:p>
    <w:p w14:paraId="26186CBE" w14:textId="77777777" w:rsidR="001E6353" w:rsidRPr="001E6353" w:rsidRDefault="001E6353" w:rsidP="001E6353">
      <w:pPr>
        <w:pStyle w:val="Prrafodelista"/>
        <w:rPr>
          <w:color w:val="000000"/>
        </w:rPr>
      </w:pPr>
    </w:p>
    <w:p w14:paraId="75B7C549" w14:textId="580230A9" w:rsidR="001E6353" w:rsidRDefault="00305083" w:rsidP="001E6353">
      <w:pPr>
        <w:pStyle w:val="Prrafodelista"/>
        <w:ind w:left="108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67119FDB" wp14:editId="29764299">
                <wp:simplePos x="0" y="0"/>
                <wp:positionH relativeFrom="column">
                  <wp:posOffset>760095</wp:posOffset>
                </wp:positionH>
                <wp:positionV relativeFrom="paragraph">
                  <wp:posOffset>4374515</wp:posOffset>
                </wp:positionV>
                <wp:extent cx="4137660" cy="635"/>
                <wp:effectExtent l="0" t="0" r="0" b="0"/>
                <wp:wrapTopAndBottom/>
                <wp:docPr id="121338631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B2C2D2" w14:textId="0540502D" w:rsidR="00305083" w:rsidRPr="008E18CB" w:rsidRDefault="00305083" w:rsidP="00305083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 xml:space="preserve">Ilustración </w:t>
                            </w:r>
                            <w:fldSimple w:instr=" SEQ Ilustración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Ejemplo de distribución de rotafolio/panel para la actividad de mapeo de actores. Fuente: ONU-Habitat,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19F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9.85pt;margin-top:344.45pt;width:325.8pt;height:.0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" stroked="f">
                <v:textbox style="mso-fit-shape-to-text:t" inset="0,0,0,0">
                  <w:txbxContent>
                    <w:p w14:paraId="72B2C2D2" w14:textId="0540502D" w:rsidR="00305083" w:rsidRPr="008E18CB" w:rsidRDefault="00305083" w:rsidP="00305083">
                      <w:pPr>
                        <w:pStyle w:val="Descripcin"/>
                        <w:rPr>
                          <w:noProof/>
                        </w:rPr>
                      </w:pPr>
                      <w:r>
                        <w:t xml:space="preserve">Ilustración </w:t>
                      </w:r>
                      <w:fldSimple w:instr=" SEQ Ilustración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Ejemplo de distribución de rotafolio/panel para la actividad de mapeo de actores. Fuente: ONU-Habitat, 2023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241D1" w:rsidRPr="00042941">
        <w:rPr>
          <w:noProof/>
        </w:rPr>
        <w:drawing>
          <wp:anchor distT="0" distB="0" distL="114300" distR="114300" simplePos="0" relativeHeight="251661313" behindDoc="0" locked="0" layoutInCell="1" allowOverlap="1" wp14:anchorId="76111660" wp14:editId="512F4C2C">
            <wp:simplePos x="0" y="0"/>
            <wp:positionH relativeFrom="column">
              <wp:posOffset>760095</wp:posOffset>
            </wp:positionH>
            <wp:positionV relativeFrom="paragraph">
              <wp:posOffset>894080</wp:posOffset>
            </wp:positionV>
            <wp:extent cx="4137660" cy="3423285"/>
            <wp:effectExtent l="0" t="0" r="0" b="5715"/>
            <wp:wrapTopAndBottom/>
            <wp:docPr id="1832847535" name="Imagen 183284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7823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353">
        <w:rPr>
          <w:color w:val="000000"/>
        </w:rPr>
        <w:t>Por otro lado, se podrán utilizar los siguientes temas clave como detonadores de conversación: espacio público, inclusión social, residuos, salud, agua, energía, áreas naturales, desarrollo comunitario, industria, movilidad, prevención, adaptación, fortalecimiento de capacidades y mitigación.</w:t>
      </w:r>
    </w:p>
    <w:p w14:paraId="61A4F068" w14:textId="122A26E6" w:rsidR="001241D1" w:rsidRPr="001241D1" w:rsidRDefault="001241D1" w:rsidP="001241D1">
      <w:pPr>
        <w:rPr>
          <w:color w:val="000000"/>
        </w:rPr>
      </w:pPr>
    </w:p>
    <w:p w14:paraId="654E99C5" w14:textId="77777777" w:rsidR="001C138A" w:rsidRPr="001C138A" w:rsidRDefault="001C138A" w:rsidP="001C138A">
      <w:pPr>
        <w:pStyle w:val="Prrafodelista"/>
        <w:rPr>
          <w:color w:val="000000"/>
        </w:rPr>
      </w:pPr>
    </w:p>
    <w:p w14:paraId="3862FEFE" w14:textId="45A32427" w:rsidR="001C138A" w:rsidRPr="00305083" w:rsidRDefault="00257865" w:rsidP="00305083">
      <w:pPr>
        <w:pStyle w:val="Prrafodelista"/>
        <w:numPr>
          <w:ilvl w:val="0"/>
          <w:numId w:val="10"/>
        </w:numPr>
        <w:rPr>
          <w:b/>
          <w:bCs/>
          <w:color w:val="4F81BD" w:themeColor="accent1"/>
        </w:rPr>
      </w:pPr>
      <w:r w:rsidRPr="00305083">
        <w:rPr>
          <w:b/>
          <w:bCs/>
          <w:color w:val="4F81BD" w:themeColor="accent1"/>
        </w:rPr>
        <w:br w:type="page"/>
      </w:r>
      <w:r w:rsidR="001C138A" w:rsidRPr="00305083">
        <w:rPr>
          <w:b/>
          <w:bCs/>
          <w:color w:val="4F81BD" w:themeColor="accent1"/>
        </w:rPr>
        <w:lastRenderedPageBreak/>
        <w:t>Acciones participativas existentes en el municipio.</w:t>
      </w:r>
    </w:p>
    <w:p w14:paraId="18A43B6A" w14:textId="06DEC2BD" w:rsidR="001C138A" w:rsidRDefault="00305083" w:rsidP="001C138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2AE17DF7" wp14:editId="7AA39A91">
                <wp:simplePos x="0" y="0"/>
                <wp:positionH relativeFrom="column">
                  <wp:posOffset>417195</wp:posOffset>
                </wp:positionH>
                <wp:positionV relativeFrom="paragraph">
                  <wp:posOffset>3257550</wp:posOffset>
                </wp:positionV>
                <wp:extent cx="4602480" cy="635"/>
                <wp:effectExtent l="0" t="0" r="0" b="0"/>
                <wp:wrapTopAndBottom/>
                <wp:docPr id="54996463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A7F43E" w14:textId="12C8B76F" w:rsidR="00305083" w:rsidRPr="00F32ED5" w:rsidRDefault="00305083" w:rsidP="00305083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 xml:space="preserve">Ilustración </w:t>
                            </w:r>
                            <w:fldSimple w:instr=" SEQ Ilustración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Ejemplo de distribución del rotafolio/panel "Acciones Participativas". Fuente: ONU-Habitat,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17DF7" id="_x0000_s1027" type="#_x0000_t202" style="position:absolute;left:0;text-align:left;margin-left:32.85pt;margin-top:256.5pt;width:362.4pt;height:.0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" stroked="f">
                <v:textbox style="mso-fit-shape-to-text:t" inset="0,0,0,0">
                  <w:txbxContent>
                    <w:p w14:paraId="71A7F43E" w14:textId="12C8B76F" w:rsidR="00305083" w:rsidRPr="00F32ED5" w:rsidRDefault="00305083" w:rsidP="00305083">
                      <w:pPr>
                        <w:pStyle w:val="Descripcin"/>
                        <w:rPr>
                          <w:noProof/>
                        </w:rPr>
                      </w:pPr>
                      <w:r>
                        <w:t xml:space="preserve">Ilustración </w:t>
                      </w:r>
                      <w:fldSimple w:instr=" SEQ Ilustración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Ejemplo de distribución del rotafolio/panel "Acciones Participativas". Fuente: ONU-Habitat, 2023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57865" w:rsidRPr="00042941">
        <w:rPr>
          <w:noProof/>
        </w:rPr>
        <w:drawing>
          <wp:anchor distT="0" distB="0" distL="114300" distR="114300" simplePos="0" relativeHeight="251660289" behindDoc="0" locked="0" layoutInCell="1" allowOverlap="1" wp14:anchorId="32F952F9" wp14:editId="6DBE67FA">
            <wp:simplePos x="0" y="0"/>
            <wp:positionH relativeFrom="column">
              <wp:posOffset>417195</wp:posOffset>
            </wp:positionH>
            <wp:positionV relativeFrom="paragraph">
              <wp:posOffset>511175</wp:posOffset>
            </wp:positionV>
            <wp:extent cx="4602480" cy="2689225"/>
            <wp:effectExtent l="0" t="0" r="7620" b="0"/>
            <wp:wrapTopAndBottom/>
            <wp:docPr id="971153227" name="Imagen 97115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5322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38A" w:rsidRPr="001C138A">
        <w:t>En esta segunda fase se recuperan las actividades participativas existentes en el municipio como talleres técnicos, talleres de consulta ciudadana, reuniones mensuales con algún consejo, etc.</w:t>
      </w:r>
    </w:p>
    <w:p w14:paraId="31B53AD4" w14:textId="25DC8ED9" w:rsidR="001241D1" w:rsidRDefault="001241D1" w:rsidP="001C138A">
      <w:pPr>
        <w:ind w:left="360"/>
      </w:pPr>
    </w:p>
    <w:p w14:paraId="3EF30130" w14:textId="77777777" w:rsidR="00305083" w:rsidRDefault="00257865" w:rsidP="00305083">
      <w:pPr>
        <w:pStyle w:val="Prrafodelista"/>
        <w:numPr>
          <w:ilvl w:val="0"/>
          <w:numId w:val="10"/>
        </w:numPr>
        <w:rPr>
          <w:b/>
          <w:bCs/>
          <w:color w:val="4F81BD" w:themeColor="accent1"/>
        </w:rPr>
      </w:pPr>
      <w:r w:rsidRPr="00257865">
        <w:rPr>
          <w:b/>
          <w:bCs/>
          <w:color w:val="4F81BD" w:themeColor="accent1"/>
        </w:rPr>
        <w:t>Z</w:t>
      </w:r>
      <w:r w:rsidR="001C138A" w:rsidRPr="00257865">
        <w:rPr>
          <w:b/>
          <w:bCs/>
          <w:color w:val="4F81BD" w:themeColor="accent1"/>
        </w:rPr>
        <w:t xml:space="preserve">onas </w:t>
      </w:r>
      <w:proofErr w:type="spellStart"/>
      <w:r w:rsidR="001C138A" w:rsidRPr="00257865">
        <w:rPr>
          <w:b/>
          <w:bCs/>
          <w:color w:val="4F81BD" w:themeColor="accent1"/>
        </w:rPr>
        <w:t>prioritarias</w:t>
      </w:r>
      <w:proofErr w:type="spellEnd"/>
    </w:p>
    <w:p w14:paraId="0B8F951D" w14:textId="661C51BC" w:rsidR="00305083" w:rsidRPr="00305083" w:rsidRDefault="00305083" w:rsidP="00305083">
      <w:pPr>
        <w:pStyle w:val="Prrafodelista"/>
        <w:rPr>
          <w:b/>
          <w:bCs/>
          <w:color w:val="4F81BD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1" behindDoc="0" locked="0" layoutInCell="1" allowOverlap="1" wp14:anchorId="75358D38" wp14:editId="393D32EA">
                <wp:simplePos x="0" y="0"/>
                <wp:positionH relativeFrom="column">
                  <wp:posOffset>683895</wp:posOffset>
                </wp:positionH>
                <wp:positionV relativeFrom="paragraph">
                  <wp:posOffset>3199130</wp:posOffset>
                </wp:positionV>
                <wp:extent cx="4434840" cy="635"/>
                <wp:effectExtent l="0" t="0" r="0" b="0"/>
                <wp:wrapTopAndBottom/>
                <wp:docPr id="17094411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781DB4" w14:textId="5EAD03C9" w:rsidR="00305083" w:rsidRPr="000142BA" w:rsidRDefault="00305083" w:rsidP="00305083">
                            <w:pPr>
                              <w:pStyle w:val="Descripcin"/>
                            </w:pPr>
                            <w:r>
                              <w:t xml:space="preserve">Ilustración </w:t>
                            </w:r>
                            <w:fldSimple w:instr=" SEQ Ilustración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 xml:space="preserve"> Ejemplo de distribución de rotafolio/panel para la actividad de zonas prioritarias. Fuente: ONU-Habitat,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58D38" id="_x0000_s1028" type="#_x0000_t202" style="position:absolute;left:0;text-align:left;margin-left:53.85pt;margin-top:251.9pt;width:349.2pt;height:.05pt;z-index:2516684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" stroked="f">
                <v:textbox style="mso-fit-shape-to-text:t" inset="0,0,0,0">
                  <w:txbxContent>
                    <w:p w14:paraId="12781DB4" w14:textId="5EAD03C9" w:rsidR="00305083" w:rsidRPr="000142BA" w:rsidRDefault="00305083" w:rsidP="00305083">
                      <w:pPr>
                        <w:pStyle w:val="Descripcin"/>
                      </w:pPr>
                      <w:r>
                        <w:t xml:space="preserve">Ilustración </w:t>
                      </w:r>
                      <w:fldSimple w:instr=" SEQ Ilustración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 Ejemplo de distribución de rotafolio/panel para la actividad de zonas prioritarias. Fuente: ONU-Habitat, 2023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05083">
        <w:drawing>
          <wp:anchor distT="0" distB="0" distL="114300" distR="114300" simplePos="0" relativeHeight="251662337" behindDoc="0" locked="0" layoutInCell="1" allowOverlap="1" wp14:anchorId="2EBF3ABA" wp14:editId="410D9694">
            <wp:simplePos x="0" y="0"/>
            <wp:positionH relativeFrom="margin">
              <wp:align>center</wp:align>
            </wp:positionH>
            <wp:positionV relativeFrom="paragraph">
              <wp:posOffset>714375</wp:posOffset>
            </wp:positionV>
            <wp:extent cx="4434840" cy="2617470"/>
            <wp:effectExtent l="0" t="0" r="3810" b="0"/>
            <wp:wrapTopAndBottom/>
            <wp:docPr id="14917935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9358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La</w:t>
      </w:r>
      <w:r w:rsidR="001C138A">
        <w:t xml:space="preserve"> </w:t>
      </w:r>
      <w:r>
        <w:t>tercera fase</w:t>
      </w:r>
      <w:r w:rsidR="001C138A">
        <w:t xml:space="preserve"> consistirá en recuperar las zonas y lugares prioritarios o más representativos del municipio en el que se </w:t>
      </w:r>
      <w:r w:rsidR="001E6353">
        <w:t>considerado</w:t>
      </w:r>
      <w:r w:rsidR="001C138A">
        <w:t xml:space="preserve"> que sea </w:t>
      </w:r>
      <w:r w:rsidR="001E6353">
        <w:t>adecuado</w:t>
      </w:r>
      <w:r w:rsidR="001C138A">
        <w:t xml:space="preserve"> para realizar actividades participativas, y</w:t>
      </w:r>
      <w:r w:rsidR="001E6353">
        <w:t xml:space="preserve"> así fomentar el desarrollo de convocatorias inclusivas y diversas.</w:t>
      </w:r>
    </w:p>
    <w:p w14:paraId="1145EB99" w14:textId="03B7140D" w:rsidR="00305083" w:rsidRDefault="00305083" w:rsidP="001C138A">
      <w:pPr>
        <w:ind w:left="360"/>
      </w:pPr>
    </w:p>
    <w:p w14:paraId="50596325" w14:textId="51A2D1F1" w:rsidR="00F77EF7" w:rsidRPr="00063808" w:rsidRDefault="00042941" w:rsidP="00E14102">
      <w:pPr>
        <w:jc w:val="center"/>
        <w:rPr>
          <w:b/>
          <w:bCs/>
          <w:color w:val="1F497D" w:themeColor="text2"/>
        </w:rPr>
      </w:pPr>
      <w:r w:rsidRPr="00063808">
        <w:rPr>
          <w:b/>
          <w:bCs/>
          <w:color w:val="1F497D" w:themeColor="text2"/>
          <w:sz w:val="56"/>
          <w:szCs w:val="56"/>
        </w:rPr>
        <w:t>Guion</w:t>
      </w:r>
      <w:r w:rsidR="00ED74CF" w:rsidRPr="00063808">
        <w:rPr>
          <w:b/>
          <w:bCs/>
          <w:color w:val="1F497D" w:themeColor="text2"/>
          <w:sz w:val="56"/>
          <w:szCs w:val="56"/>
        </w:rPr>
        <w:t xml:space="preserve"> general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080"/>
      </w:tblGrid>
      <w:tr w:rsidR="00E14102" w14:paraId="6BAC474F" w14:textId="77777777" w:rsidTr="00063808">
        <w:trPr>
          <w:trHeight w:val="657"/>
        </w:trPr>
        <w:tc>
          <w:tcPr>
            <w:tcW w:w="1413" w:type="dxa"/>
            <w:shd w:val="clear" w:color="auto" w:fill="00B0F0"/>
            <w:vAlign w:val="center"/>
          </w:tcPr>
          <w:p w14:paraId="10A3A411" w14:textId="10C5F2CC" w:rsidR="00E14102" w:rsidRDefault="00E14102" w:rsidP="0006380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Actividad</w:t>
            </w:r>
          </w:p>
        </w:tc>
        <w:tc>
          <w:tcPr>
            <w:tcW w:w="8080" w:type="dxa"/>
            <w:shd w:val="clear" w:color="auto" w:fill="00B0F0"/>
            <w:vAlign w:val="center"/>
          </w:tcPr>
          <w:p w14:paraId="6DE0FF3A" w14:textId="77777777" w:rsidR="00E14102" w:rsidRDefault="00E14102" w:rsidP="0006380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</w:t>
            </w:r>
          </w:p>
        </w:tc>
      </w:tr>
      <w:tr w:rsidR="00F05316" w14:paraId="58A7E937" w14:textId="77777777" w:rsidTr="00063808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E0D39EB" w14:textId="64D5DEEF" w:rsidR="00F05316" w:rsidRDefault="00F05316" w:rsidP="00063808">
            <w:pPr>
              <w:jc w:val="center"/>
              <w:rPr>
                <w:sz w:val="18"/>
                <w:szCs w:val="18"/>
              </w:rPr>
            </w:pPr>
            <w:r w:rsidRPr="00063808">
              <w:t>Introducción</w:t>
            </w:r>
          </w:p>
        </w:tc>
        <w:tc>
          <w:tcPr>
            <w:tcW w:w="8080" w:type="dxa"/>
            <w:vAlign w:val="center"/>
          </w:tcPr>
          <w:p w14:paraId="43B02C7F" w14:textId="1EC6861F" w:rsidR="00F05316" w:rsidRDefault="00F05316" w:rsidP="00E141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>Palabras de bienvenida</w:t>
            </w:r>
          </w:p>
        </w:tc>
      </w:tr>
      <w:tr w:rsidR="00F05316" w14:paraId="188582F0" w14:textId="77777777" w:rsidTr="00063808">
        <w:trPr>
          <w:trHeight w:val="58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065A67E" w14:textId="77777777" w:rsidR="00F05316" w:rsidRDefault="00F05316" w:rsidP="00063808">
            <w:pPr>
              <w:jc w:val="center"/>
            </w:pPr>
          </w:p>
        </w:tc>
        <w:tc>
          <w:tcPr>
            <w:tcW w:w="8080" w:type="dxa"/>
            <w:vAlign w:val="center"/>
          </w:tcPr>
          <w:p w14:paraId="75FD7BDB" w14:textId="70C7C376" w:rsidR="00F05316" w:rsidRDefault="00F05316" w:rsidP="00E141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>Presentar los objetivos y la estructura del taller.</w:t>
            </w:r>
          </w:p>
        </w:tc>
      </w:tr>
      <w:tr w:rsidR="00F05316" w14:paraId="21F64F33" w14:textId="77777777" w:rsidTr="00063808">
        <w:trPr>
          <w:trHeight w:val="58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F9D3748" w14:textId="77777777" w:rsidR="00F05316" w:rsidRDefault="00F05316" w:rsidP="00063808">
            <w:pPr>
              <w:jc w:val="center"/>
            </w:pPr>
          </w:p>
        </w:tc>
        <w:tc>
          <w:tcPr>
            <w:tcW w:w="8080" w:type="dxa"/>
            <w:vAlign w:val="center"/>
          </w:tcPr>
          <w:p w14:paraId="2CE6812C" w14:textId="724E4048" w:rsidR="00F05316" w:rsidRDefault="00F05316" w:rsidP="00E14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t>-Normas de convivencia.</w:t>
            </w:r>
          </w:p>
        </w:tc>
      </w:tr>
      <w:tr w:rsidR="00F05316" w14:paraId="06F442A8" w14:textId="77777777" w:rsidTr="00063808"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50A1B2B" w14:textId="77777777" w:rsidR="00F05316" w:rsidRDefault="00F05316" w:rsidP="00063808">
            <w:pPr>
              <w:jc w:val="center"/>
            </w:pPr>
          </w:p>
        </w:tc>
        <w:tc>
          <w:tcPr>
            <w:tcW w:w="8080" w:type="dxa"/>
            <w:vAlign w:val="center"/>
          </w:tcPr>
          <w:p w14:paraId="284F581E" w14:textId="7EF5D319" w:rsidR="00F05316" w:rsidRDefault="00F05316" w:rsidP="00762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 xml:space="preserve">Presentar el objetivo del proyecto, sus alcances, qué es un PMDU, y la importancia de la participación ciudadana. </w:t>
            </w:r>
          </w:p>
        </w:tc>
      </w:tr>
      <w:tr w:rsidR="00EA7410" w14:paraId="323CAD1B" w14:textId="77777777" w:rsidTr="00063808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6948C4" w14:textId="1AE8F41E" w:rsidR="00EA7410" w:rsidRDefault="00EA7410" w:rsidP="00063808">
            <w:pPr>
              <w:jc w:val="center"/>
            </w:pPr>
            <w:r>
              <w:t>Actividad 1. Identificación de actores clave.</w:t>
            </w:r>
          </w:p>
        </w:tc>
        <w:tc>
          <w:tcPr>
            <w:tcW w:w="8080" w:type="dxa"/>
            <w:vAlign w:val="center"/>
          </w:tcPr>
          <w:p w14:paraId="6FC12328" w14:textId="4C2FB68B" w:rsidR="00EA7410" w:rsidRDefault="00EA7410" w:rsidP="0076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F6EACBE" w14:textId="77777777" w:rsidR="00EA7410" w:rsidRDefault="00EA74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 xml:space="preserve">Presentar los temas sugeridos y los sectores para clasificar a los actores. </w:t>
            </w:r>
          </w:p>
          <w:p w14:paraId="33E5CE90" w14:textId="77777777" w:rsidR="00EA7410" w:rsidRDefault="00EA74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 xml:space="preserve">Pedir a las y los asistentes que alcen su mano para participar. </w:t>
            </w:r>
          </w:p>
          <w:p w14:paraId="2DC679D5" w14:textId="26024678" w:rsidR="00EA7410" w:rsidRDefault="00EA74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 xml:space="preserve">La persona moderadora irá dando la palabra en orden y la persona que toma notas </w:t>
            </w:r>
            <w:r w:rsidR="00A22205">
              <w:rPr>
                <w:color w:val="000000"/>
              </w:rPr>
              <w:t>escribirá</w:t>
            </w:r>
            <w:r>
              <w:rPr>
                <w:color w:val="000000"/>
              </w:rPr>
              <w:t xml:space="preserve"> en los </w:t>
            </w:r>
            <w:proofErr w:type="spellStart"/>
            <w:r w:rsidRPr="00063808">
              <w:rPr>
                <w:i/>
                <w:iCs/>
                <w:color w:val="000000"/>
              </w:rPr>
              <w:t>post-its</w:t>
            </w:r>
            <w:proofErr w:type="spellEnd"/>
            <w:r>
              <w:rPr>
                <w:color w:val="000000"/>
              </w:rPr>
              <w:t xml:space="preserve"> los actores mencionados y organizándolos en los sectores correspondientes.</w:t>
            </w:r>
          </w:p>
        </w:tc>
      </w:tr>
      <w:tr w:rsidR="00EA7410" w14:paraId="7AAB8674" w14:textId="77777777" w:rsidTr="00063808"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8E8A2EF" w14:textId="77777777" w:rsidR="00EA7410" w:rsidRDefault="00EA7410" w:rsidP="00063808">
            <w:pPr>
              <w:jc w:val="center"/>
            </w:pPr>
          </w:p>
        </w:tc>
        <w:tc>
          <w:tcPr>
            <w:tcW w:w="8080" w:type="dxa"/>
            <w:vAlign w:val="center"/>
          </w:tcPr>
          <w:p w14:paraId="26F75CB0" w14:textId="77777777" w:rsidR="00EA7410" w:rsidRDefault="00EA74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 xml:space="preserve">Resumir lo que se visualiza en la Actividad 1. </w:t>
            </w:r>
          </w:p>
        </w:tc>
      </w:tr>
      <w:tr w:rsidR="000D5FEE" w14:paraId="4C032A18" w14:textId="77777777" w:rsidTr="00063808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6B0F18A" w14:textId="7E5EAE94" w:rsidR="000D5FEE" w:rsidRDefault="000D5FEE" w:rsidP="00063808">
            <w:pPr>
              <w:jc w:val="center"/>
            </w:pPr>
            <w:r>
              <w:t>Actividad 2. Identificación de espacios participativos existentes</w:t>
            </w:r>
          </w:p>
        </w:tc>
        <w:tc>
          <w:tcPr>
            <w:tcW w:w="8080" w:type="dxa"/>
            <w:vAlign w:val="center"/>
          </w:tcPr>
          <w:p w14:paraId="238BFA04" w14:textId="411AC555" w:rsidR="000D5FEE" w:rsidRDefault="000D5F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proofErr w:type="gramStart"/>
            <w:r>
              <w:rPr>
                <w:color w:val="000000"/>
              </w:rPr>
              <w:t>Explicar</w:t>
            </w:r>
            <w:proofErr w:type="gramEnd"/>
            <w:r>
              <w:t xml:space="preserve"> que el </w:t>
            </w:r>
            <w:r>
              <w:rPr>
                <w:color w:val="000000"/>
              </w:rPr>
              <w:t>objetivo de la actividad es identificar espacios de participación existentes que puedan fungir como espacios en los que se pueda recuperar información para el PMDU.</w:t>
            </w:r>
          </w:p>
        </w:tc>
      </w:tr>
      <w:tr w:rsidR="000D5FEE" w14:paraId="0D303206" w14:textId="77777777" w:rsidTr="00063808"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859B2FD" w14:textId="77777777" w:rsidR="000D5FEE" w:rsidRDefault="000D5FEE" w:rsidP="00063808">
            <w:pPr>
              <w:jc w:val="center"/>
            </w:pPr>
          </w:p>
        </w:tc>
        <w:tc>
          <w:tcPr>
            <w:tcW w:w="8080" w:type="dxa"/>
            <w:vAlign w:val="center"/>
          </w:tcPr>
          <w:p w14:paraId="0ADA42FC" w14:textId="77777777" w:rsidR="000D5FEE" w:rsidRPr="00A22205" w:rsidRDefault="000D5F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 xml:space="preserve">Pedir a las y los asistentes que alcen su mano para participar. </w:t>
            </w:r>
          </w:p>
          <w:p w14:paraId="51DFAE57" w14:textId="44060943" w:rsidR="000D5FEE" w:rsidRDefault="000D5F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>La persona moderadora irá dando la palabra en orden y la persona que toma not</w:t>
            </w:r>
            <w:r>
              <w:rPr>
                <w:color w:val="000000"/>
              </w:rPr>
              <w:t>as, escribirá</w:t>
            </w:r>
            <w:r>
              <w:rPr>
                <w:color w:val="000000"/>
              </w:rPr>
              <w:t xml:space="preserve"> en los </w:t>
            </w:r>
            <w:proofErr w:type="spellStart"/>
            <w:r w:rsidRPr="00063808">
              <w:rPr>
                <w:i/>
                <w:iCs/>
                <w:color w:val="000000"/>
              </w:rPr>
              <w:t>post-its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los espacios participativos mencionados.</w:t>
            </w:r>
          </w:p>
        </w:tc>
      </w:tr>
      <w:tr w:rsidR="000D5FEE" w14:paraId="6DD20088" w14:textId="77777777" w:rsidTr="00063808"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968143A" w14:textId="77777777" w:rsidR="000D5FEE" w:rsidRDefault="000D5FEE" w:rsidP="00063808">
            <w:pPr>
              <w:jc w:val="center"/>
            </w:pPr>
          </w:p>
        </w:tc>
        <w:tc>
          <w:tcPr>
            <w:tcW w:w="8080" w:type="dxa"/>
            <w:vAlign w:val="center"/>
          </w:tcPr>
          <w:p w14:paraId="4D02570A" w14:textId="77777777" w:rsidR="000D5FEE" w:rsidRDefault="000D5F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 xml:space="preserve">Resumir lo que se visualiza en la Actividad 2. </w:t>
            </w:r>
          </w:p>
        </w:tc>
      </w:tr>
      <w:tr w:rsidR="005D6124" w14:paraId="194F4B41" w14:textId="77777777" w:rsidTr="00063808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2C1BA09F" w14:textId="7C900FC2" w:rsidR="005D6124" w:rsidRDefault="005D6124" w:rsidP="00063808">
            <w:pPr>
              <w:jc w:val="center"/>
            </w:pPr>
            <w:r>
              <w:t xml:space="preserve">Actividad 3. Identificación de </w:t>
            </w:r>
            <w:r w:rsidR="00063808">
              <w:t>zonas prioritarias</w:t>
            </w:r>
          </w:p>
        </w:tc>
        <w:tc>
          <w:tcPr>
            <w:tcW w:w="8080" w:type="dxa"/>
            <w:vAlign w:val="center"/>
          </w:tcPr>
          <w:p w14:paraId="1C08D139" w14:textId="530BA19E" w:rsidR="005D6124" w:rsidRDefault="005D6124">
            <w:pPr>
              <w:numPr>
                <w:ilvl w:val="0"/>
                <w:numId w:val="3"/>
              </w:numPr>
              <w:ind w:left="130" w:hanging="165"/>
            </w:pPr>
            <w:proofErr w:type="gramStart"/>
            <w:r>
              <w:t>Explicar</w:t>
            </w:r>
            <w:proofErr w:type="gramEnd"/>
            <w:r>
              <w:t xml:space="preserve"> que el objetivo de la actividad es identificar zonas, colonias y lugares prioritarios o más representativos en el municipio donde se pueden realizar las actividades participativas de diagnóstico y prospectiva, a fin de poder realizar convocatorias plurales y descentralizar las sedes de las actividades.</w:t>
            </w:r>
          </w:p>
        </w:tc>
      </w:tr>
      <w:tr w:rsidR="005D6124" w14:paraId="3ACA0578" w14:textId="77777777" w:rsidTr="00063808"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3E09F7A" w14:textId="77777777" w:rsidR="005D6124" w:rsidRDefault="005D6124" w:rsidP="00063808">
            <w:pPr>
              <w:jc w:val="center"/>
            </w:pPr>
          </w:p>
        </w:tc>
        <w:tc>
          <w:tcPr>
            <w:tcW w:w="8080" w:type="dxa"/>
            <w:vAlign w:val="center"/>
          </w:tcPr>
          <w:p w14:paraId="6ECA76E8" w14:textId="77777777" w:rsidR="005D6124" w:rsidRPr="00A22205" w:rsidRDefault="005D6124" w:rsidP="000F71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 xml:space="preserve">Pedir a las y los asistentes que alcen su mano para participar. </w:t>
            </w:r>
          </w:p>
          <w:p w14:paraId="183816A9" w14:textId="129638E8" w:rsidR="005D6124" w:rsidRDefault="005D6124" w:rsidP="00063808">
            <w:r w:rsidRPr="00063808">
              <w:rPr>
                <w:color w:val="000000"/>
              </w:rPr>
              <w:t xml:space="preserve">La persona moderadora irá dando la palabra en orden y la persona que toma notas, escribirá en los </w:t>
            </w:r>
            <w:proofErr w:type="spellStart"/>
            <w:r w:rsidRPr="00063808">
              <w:rPr>
                <w:i/>
                <w:iCs/>
                <w:color w:val="000000"/>
              </w:rPr>
              <w:t>post-its</w:t>
            </w:r>
            <w:proofErr w:type="spellEnd"/>
            <w:r w:rsidRPr="00063808">
              <w:rPr>
                <w:color w:val="000000"/>
              </w:rPr>
              <w:t xml:space="preserve"> </w:t>
            </w:r>
            <w:r w:rsidRPr="00063808">
              <w:rPr>
                <w:color w:val="000000"/>
              </w:rPr>
              <w:t>los lugares identificados</w:t>
            </w:r>
            <w:r w:rsidRPr="00063808">
              <w:rPr>
                <w:color w:val="000000"/>
              </w:rPr>
              <w:t>.</w:t>
            </w:r>
          </w:p>
        </w:tc>
      </w:tr>
      <w:tr w:rsidR="00E14102" w14:paraId="0E316C47" w14:textId="77777777" w:rsidTr="00063808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9BFA508" w14:textId="37AA95C7" w:rsidR="00E14102" w:rsidRDefault="00063808" w:rsidP="00063808">
            <w:pPr>
              <w:jc w:val="center"/>
            </w:pPr>
            <w:r>
              <w:lastRenderedPageBreak/>
              <w:t>Cierre</w:t>
            </w:r>
          </w:p>
        </w:tc>
        <w:tc>
          <w:tcPr>
            <w:tcW w:w="8080" w:type="dxa"/>
            <w:vAlign w:val="center"/>
          </w:tcPr>
          <w:p w14:paraId="3C85126D" w14:textId="77777777" w:rsidR="00E14102" w:rsidRDefault="00E14102" w:rsidP="005D61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rPr>
                <w:color w:val="000000"/>
              </w:rPr>
              <w:t>Explicar los siguientes pasos.</w:t>
            </w:r>
          </w:p>
          <w:p w14:paraId="25183303" w14:textId="77777777" w:rsidR="005D6124" w:rsidRDefault="005D6124" w:rsidP="005D61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t>Tomar foto conmemorativa.</w:t>
            </w:r>
          </w:p>
          <w:p w14:paraId="736F4184" w14:textId="7C296D45" w:rsidR="005D6124" w:rsidRDefault="005D6124" w:rsidP="005D61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65"/>
            </w:pPr>
            <w:r>
              <w:t>Agradecer la asistencia al taller.</w:t>
            </w:r>
          </w:p>
        </w:tc>
      </w:tr>
    </w:tbl>
    <w:p w14:paraId="0B8DD0A8" w14:textId="77777777" w:rsidR="00F77EF7" w:rsidRDefault="00F77EF7"/>
    <w:p w14:paraId="5A8A8257" w14:textId="77777777" w:rsidR="00F77EF7" w:rsidRDefault="00F77EF7">
      <w:pPr>
        <w:rPr>
          <w:b/>
        </w:rPr>
      </w:pPr>
    </w:p>
    <w:sectPr w:rsidR="00F77EF7" w:rsidSect="001241D1">
      <w:headerReference w:type="default" r:id="rId14"/>
      <w:type w:val="continuous"/>
      <w:pgSz w:w="12240" w:h="15840"/>
      <w:pgMar w:top="1418" w:right="1701" w:bottom="1418" w:left="1395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50EC" w14:textId="77777777" w:rsidR="00ED74CF" w:rsidRDefault="00ED74CF">
      <w:pPr>
        <w:spacing w:after="0" w:line="240" w:lineRule="auto"/>
      </w:pPr>
      <w:r>
        <w:separator/>
      </w:r>
    </w:p>
  </w:endnote>
  <w:endnote w:type="continuationSeparator" w:id="0">
    <w:p w14:paraId="5AB095AA" w14:textId="77777777" w:rsidR="00ED74CF" w:rsidRDefault="00ED74CF">
      <w:pPr>
        <w:spacing w:after="0" w:line="240" w:lineRule="auto"/>
      </w:pPr>
      <w:r>
        <w:continuationSeparator/>
      </w:r>
    </w:p>
  </w:endnote>
  <w:endnote w:type="continuationNotice" w:id="1">
    <w:p w14:paraId="6DAB24C4" w14:textId="77777777" w:rsidR="00CC3F67" w:rsidRDefault="00CC3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60DA" w14:textId="77777777" w:rsidR="00ED74CF" w:rsidRDefault="00ED74CF">
      <w:pPr>
        <w:spacing w:after="0" w:line="240" w:lineRule="auto"/>
      </w:pPr>
      <w:r>
        <w:separator/>
      </w:r>
    </w:p>
  </w:footnote>
  <w:footnote w:type="continuationSeparator" w:id="0">
    <w:p w14:paraId="1432B687" w14:textId="77777777" w:rsidR="00ED74CF" w:rsidRDefault="00ED74CF">
      <w:pPr>
        <w:spacing w:after="0" w:line="240" w:lineRule="auto"/>
      </w:pPr>
      <w:r>
        <w:continuationSeparator/>
      </w:r>
    </w:p>
  </w:footnote>
  <w:footnote w:type="continuationNotice" w:id="1">
    <w:p w14:paraId="5DD36E4E" w14:textId="77777777" w:rsidR="00CC3F67" w:rsidRDefault="00CC3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356B" w14:textId="2CB89C60" w:rsidR="00F77EF7" w:rsidRDefault="001241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568085BC" wp14:editId="4153CE0A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784860" cy="602615"/>
          <wp:effectExtent l="0" t="0" r="0" b="6985"/>
          <wp:wrapSquare wrapText="bothSides"/>
          <wp:docPr id="265169668" name="Imagen 265169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38A">
      <w:rPr>
        <w:noProof/>
      </w:rPr>
      <w:drawing>
        <wp:anchor distT="0" distB="0" distL="114300" distR="114300" simplePos="0" relativeHeight="251658240" behindDoc="0" locked="0" layoutInCell="1" allowOverlap="1" wp14:anchorId="0DEB9C43" wp14:editId="6D231E7B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960120" cy="960120"/>
          <wp:effectExtent l="0" t="0" r="0" b="0"/>
          <wp:wrapTopAndBottom/>
          <wp:docPr id="2050383095" name="Imagen 2050383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35C"/>
    <w:multiLevelType w:val="multilevel"/>
    <w:tmpl w:val="0486F268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413FA"/>
    <w:multiLevelType w:val="multilevel"/>
    <w:tmpl w:val="45B6E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5E6"/>
    <w:multiLevelType w:val="hybridMultilevel"/>
    <w:tmpl w:val="F68E36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A8C"/>
    <w:multiLevelType w:val="hybridMultilevel"/>
    <w:tmpl w:val="06F64B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0029D"/>
    <w:multiLevelType w:val="hybridMultilevel"/>
    <w:tmpl w:val="E100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A115B"/>
    <w:multiLevelType w:val="multilevel"/>
    <w:tmpl w:val="EBF4A31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962A03"/>
    <w:multiLevelType w:val="hybridMultilevel"/>
    <w:tmpl w:val="F9E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A6D5E"/>
    <w:multiLevelType w:val="multilevel"/>
    <w:tmpl w:val="1234D66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3B2586"/>
    <w:multiLevelType w:val="hybridMultilevel"/>
    <w:tmpl w:val="7B0C0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0C3951"/>
    <w:multiLevelType w:val="multilevel"/>
    <w:tmpl w:val="30F0B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3379752">
    <w:abstractNumId w:val="9"/>
  </w:num>
  <w:num w:numId="2" w16cid:durableId="570770261">
    <w:abstractNumId w:val="1"/>
  </w:num>
  <w:num w:numId="3" w16cid:durableId="834763205">
    <w:abstractNumId w:val="7"/>
  </w:num>
  <w:num w:numId="4" w16cid:durableId="1585459351">
    <w:abstractNumId w:val="0"/>
  </w:num>
  <w:num w:numId="5" w16cid:durableId="2125687325">
    <w:abstractNumId w:val="5"/>
  </w:num>
  <w:num w:numId="6" w16cid:durableId="1061295206">
    <w:abstractNumId w:val="4"/>
  </w:num>
  <w:num w:numId="7" w16cid:durableId="1263298869">
    <w:abstractNumId w:val="6"/>
  </w:num>
  <w:num w:numId="8" w16cid:durableId="2032140904">
    <w:abstractNumId w:val="8"/>
  </w:num>
  <w:num w:numId="9" w16cid:durableId="178587497">
    <w:abstractNumId w:val="3"/>
  </w:num>
  <w:num w:numId="10" w16cid:durableId="85141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F7"/>
    <w:rsid w:val="0001770D"/>
    <w:rsid w:val="00042941"/>
    <w:rsid w:val="00063808"/>
    <w:rsid w:val="000D5FEE"/>
    <w:rsid w:val="000F71A7"/>
    <w:rsid w:val="001241D1"/>
    <w:rsid w:val="00191D5B"/>
    <w:rsid w:val="001C138A"/>
    <w:rsid w:val="001E6353"/>
    <w:rsid w:val="00257865"/>
    <w:rsid w:val="00305083"/>
    <w:rsid w:val="005D6124"/>
    <w:rsid w:val="00762B3F"/>
    <w:rsid w:val="00A22205"/>
    <w:rsid w:val="00AE6A7F"/>
    <w:rsid w:val="00CC3F67"/>
    <w:rsid w:val="00E14102"/>
    <w:rsid w:val="00EA2C0C"/>
    <w:rsid w:val="00EA7410"/>
    <w:rsid w:val="00ED74CF"/>
    <w:rsid w:val="00F05316"/>
    <w:rsid w:val="00F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9D3C6"/>
  <w15:docId w15:val="{6FFE3551-270C-47FB-8A27-CF63B4CC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A7F"/>
  </w:style>
  <w:style w:type="paragraph" w:styleId="Piedepgina">
    <w:name w:val="footer"/>
    <w:basedOn w:val="Normal"/>
    <w:link w:val="PiedepginaCar"/>
    <w:uiPriority w:val="99"/>
    <w:unhideWhenUsed/>
    <w:rsid w:val="00AE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7F"/>
  </w:style>
  <w:style w:type="paragraph" w:styleId="Prrafodelista">
    <w:name w:val="List Paragraph"/>
    <w:basedOn w:val="Normal"/>
    <w:uiPriority w:val="34"/>
    <w:qFormat/>
    <w:rsid w:val="00AE6A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A7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A7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4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05083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iro.com/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F0BBB6C0274469E45E42DF947D2BC" ma:contentTypeVersion="15" ma:contentTypeDescription="Crear nuevo documento." ma:contentTypeScope="" ma:versionID="504e189a091750d366d752e82e2e90de">
  <xsd:schema xmlns:xsd="http://www.w3.org/2001/XMLSchema" xmlns:xs="http://www.w3.org/2001/XMLSchema" xmlns:p="http://schemas.microsoft.com/office/2006/metadata/properties" xmlns:ns2="11f77d2f-9879-4e5f-a508-22fbeef41071" xmlns:ns3="fb37a3a0-4d14-4e2a-8780-3e1a4809f3fc" targetNamespace="http://schemas.microsoft.com/office/2006/metadata/properties" ma:root="true" ma:fieldsID="9941d00cc3ee4626f538788b68f6b7cb" ns2:_="" ns3:_="">
    <xsd:import namespace="11f77d2f-9879-4e5f-a508-22fbeef41071"/>
    <xsd:import namespace="fb37a3a0-4d14-4e2a-8780-3e1a4809f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7d2f-9879-4e5f-a508-22fbeef4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7a3a0-4d14-4e2a-8780-3e1a4809f3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8f1f70-7b8f-4b22-9c3e-573e214feab9}" ma:internalName="TaxCatchAll" ma:showField="CatchAllData" ma:web="fb37a3a0-4d14-4e2a-8780-3e1a4809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7a3a0-4d14-4e2a-8780-3e1a4809f3fc" xsi:nil="true"/>
    <lcf76f155ced4ddcb4097134ff3c332f xmlns="11f77d2f-9879-4e5f-a508-22fbeef410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5A270A-BAA9-4234-B070-B490DB871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2E49A-A635-4B28-8F74-569D9FED4272}"/>
</file>

<file path=customXml/itemProps3.xml><?xml version="1.0" encoding="utf-8"?>
<ds:datastoreItem xmlns:ds="http://schemas.openxmlformats.org/officeDocument/2006/customXml" ds:itemID="{9AC09D4B-6D17-4008-A281-77B9AFD3F702}">
  <ds:schemaRefs>
    <ds:schemaRef ds:uri="http://schemas.microsoft.com/office/2006/metadata/properties"/>
    <ds:schemaRef ds:uri="http://schemas.microsoft.com/office/infopath/2007/PartnerControls"/>
    <ds:schemaRef ds:uri="fb37a3a0-4d14-4e2a-8780-3e1a4809f3fc"/>
    <ds:schemaRef ds:uri="11f77d2f-9879-4e5f-a508-22fbeef410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Aguilar</dc:creator>
  <cp:lastModifiedBy>Fernanda Aguilar (Affiliate)</cp:lastModifiedBy>
  <cp:revision>17</cp:revision>
  <dcterms:created xsi:type="dcterms:W3CDTF">2023-12-15T18:20:00Z</dcterms:created>
  <dcterms:modified xsi:type="dcterms:W3CDTF">2023-12-15T18:48:00Z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0x0101008EEF0BBB6C0274469E45E42DF947D2BC</vt:lpwstr>
  </property>
  <property fmtid="{D5CDD505-2E9C-101B-9397-08002B2CF9AE}" pid="3" name="MediaServiceImageTags">
    <vt:lpwstr/>
  </property>
</Properties>
</file>